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tbl>
      <w:tblPr>
        <w:tblStyle w:val="5"/>
        <w:tblW w:w="14593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1080"/>
        <w:gridCol w:w="720"/>
        <w:gridCol w:w="1620"/>
        <w:gridCol w:w="1800"/>
        <w:gridCol w:w="1260"/>
        <w:gridCol w:w="1440"/>
        <w:gridCol w:w="2160"/>
        <w:gridCol w:w="34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593" w:type="dxa"/>
            <w:gridSpan w:val="9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  <w:t>2019年平顶山市精神病医院公开招聘卫生专业技术人员计划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岗位代码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岗位类别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数量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专业技术职务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执业资格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年龄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学历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工作经历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2019001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主任医师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执业医师证    注册为精神科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53岁以下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在精神科工作15年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以上。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2019002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副主任医师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执业医师证    注册为精神科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53岁以下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在精神科工作15年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以上。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2019003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主治医师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执业医师证    注册为精神科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45岁以下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大专以上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在精神科工作10年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以上。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在精神科工作15年以上者年龄可放宽至48岁以下。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2019004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住院医师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具有执业医师证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30岁以下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全日制本科及以上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执业医师证注册为精神科的，学历可放宽至全日制大专。硕士研究生年龄可放宽至35岁以下。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2019005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主管护师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具有执业护士证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45岁以下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中专以上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在精神科工作10年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以上。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在精神科工作15年以上者年龄可放宽至48岁以下。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2019006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护士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具有执业护士证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30岁以下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全日制大专及以上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在精神科工作10年以上者年龄可放宽至40岁以下、中专以上学历。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2019007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医学影像医师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具有执业医师证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40岁以下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大专以上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医学影像专业，从事该专业5年以上。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2019008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检验师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具有执业医师证或临床医学检验技师证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40岁以下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大专以上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临床医学检验技术专业，从事该专业5年以上。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  <w:sectPr>
          <w:pgSz w:w="16838" w:h="11906" w:orient="landscape"/>
          <w:pgMar w:top="851" w:right="1418" w:bottom="851" w:left="1418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73F6B"/>
    <w:rsid w:val="6D535020"/>
    <w:rsid w:val="7257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2019-07-01T03:52:00Z</dcterms:created>
  <dc:creator>谢..</dc:creator>
  <cp:lastModifiedBy>谢..</cp:lastModifiedBy>
  <dcterms:modified xsi:type="dcterms:W3CDTF">2019-07-01T03:54:25Z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