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 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平顶山市就业技能培训定点机构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平顶山市东方挖掘机铲车职业培训学校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</w:rPr>
        <w:t>挖掘机驾驶、铲车驾驶。</w:t>
      </w:r>
    </w:p>
    <w:p>
      <w:pPr>
        <w:ind w:firstLine="4480" w:firstLineChars="1400"/>
        <w:rPr>
          <w:rFonts w:hint="eastAsia"/>
          <w:sz w:val="32"/>
          <w:lang w:val="en-US" w:eastAsia="zh-CN"/>
        </w:rPr>
      </w:pPr>
    </w:p>
    <w:p/>
    <w:p>
      <w:pPr>
        <w:pStyle w:val="3"/>
        <w:keepNext w:val="0"/>
        <w:keepLines w:val="0"/>
        <w:widowControl/>
        <w:suppressLineNumbers w:val="0"/>
        <w:autoSpaceDE w:val="0"/>
        <w:autoSpaceDN/>
        <w:spacing w:before="542" w:beforeAutospacing="0" w:after="0" w:afterAutospacing="0" w:line="615" w:lineRule="atLeast"/>
        <w:ind w:left="0" w:right="0" w:firstLine="645"/>
        <w:jc w:val="both"/>
      </w:pPr>
      <w:r>
        <w:rPr>
          <w:rFonts w:hint="eastAsia" w:ascii="仿宋_GB2312" w:hAnsi="仿宋_GB2312" w:eastAsia="仿宋_GB2312" w:cs="仿宋_GB2312"/>
          <w:color w:val="333333"/>
          <w:sz w:val="31"/>
          <w:szCs w:val="31"/>
        </w:rPr>
        <w:t>                 20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0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kern w:val="2"/>
      <w:sz w:val="22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 Text First Indent1"/>
    <w:basedOn w:val="2"/>
    <w:qFormat/>
    <w:uiPriority w:val="0"/>
    <w:pPr>
      <w:tabs>
        <w:tab w:val="left" w:pos="2250"/>
      </w:tabs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2020-10-14T02:33:09Z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