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平顶山市大众创业导师推荐表</w:t>
      </w:r>
    </w:p>
    <w:bookmarkEnd w:id="0"/>
    <w:tbl>
      <w:tblPr>
        <w:tblStyle w:val="6"/>
        <w:tblW w:w="91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33"/>
        <w:gridCol w:w="761"/>
        <w:gridCol w:w="761"/>
        <w:gridCol w:w="580"/>
        <w:gridCol w:w="181"/>
        <w:gridCol w:w="266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职称（务）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居住辖区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人员类别</w:t>
            </w:r>
          </w:p>
        </w:tc>
        <w:tc>
          <w:tcPr>
            <w:tcW w:w="79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□政府工作人员  □高校及研究机构人员  □行业协会人员  □投资机构人员 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□大中型企业高管   □创业成功人士  □创业培训人员  □创业服务人员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个人创业或职业经历及荣誉</w:t>
            </w:r>
          </w:p>
        </w:tc>
        <w:tc>
          <w:tcPr>
            <w:tcW w:w="793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（可另附个人简介）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38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专业领域（下面哪些领域是您的专业领域？请打“√”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□政策法律    □企业运营    □管理咨询    □产业行业    □团队建设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□创业理论    □创业培训    □创业孵化    □项目评估    □开业指导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050" w:hanging="1050" w:hangingChars="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管理咨询：□人力资源    □市场营销    □战略规划    □绩效管理    □资本运营</w:t>
            </w:r>
          </w:p>
          <w:p>
            <w:pPr>
              <w:spacing w:line="280" w:lineRule="exact"/>
              <w:ind w:left="1050" w:leftChars="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□技术开发    □财务管理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050" w:hanging="1050" w:hangingChars="50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产业行业：□</w:t>
            </w:r>
            <w:r>
              <w:rPr>
                <w:rFonts w:hint="eastAsia" w:ascii="仿宋" w:hAnsi="仿宋" w:eastAsia="仿宋" w:cs="宋体"/>
                <w:szCs w:val="21"/>
              </w:rPr>
              <w:t>农、林、牧、渔业；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采矿业；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制造业；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电力、燃气及水的生产和供应业；</w:t>
            </w:r>
          </w:p>
          <w:p>
            <w:pPr>
              <w:spacing w:line="280" w:lineRule="exact"/>
              <w:ind w:left="1050" w:leftChars="500"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zCs w:val="21"/>
              </w:rPr>
              <w:t>交通运输、仓储和邮政业；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建筑业；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信息传输、计算机服务和软件业；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批发和零售业；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住宿和餐饮业；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水利、环境和公共设施管理业；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金融业；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房地产业；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租赁和商务服务业；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居民服务和其他服务业；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科学研究、技术服务和地质勘查业；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卫生、社会保障和社会福利业；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文化、体育和娱乐业；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公共管理与社会组织；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教育；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承诺：本人愿意担任“平顶山市大众创业导师”，并按照《平顶山市大众创业导师管理办法</w:t>
            </w:r>
            <w:r>
              <w:rPr>
                <w:rFonts w:hint="eastAsia" w:ascii="仿宋" w:hAnsi="仿宋" w:eastAsia="仿宋" w:cs="宋体"/>
                <w:b w:val="0"/>
                <w:bCs/>
                <w:szCs w:val="21"/>
                <w:lang w:eastAsia="zh-CN"/>
              </w:rPr>
              <w:t>（试行）</w:t>
            </w: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》及相关规定开展工作。</w:t>
            </w:r>
          </w:p>
          <w:p>
            <w:pPr>
              <w:spacing w:line="280" w:lineRule="exac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黑体"/>
                <w:b w:val="0"/>
                <w:bCs/>
                <w:szCs w:val="21"/>
              </w:rPr>
              <w:t xml:space="preserve">        签名：            年   月   日 </w:t>
            </w: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申请人推荐或所在单位意见：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年   月   日</w:t>
            </w:r>
          </w:p>
        </w:tc>
        <w:tc>
          <w:tcPr>
            <w:tcW w:w="4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各县（市、区）人社局备案意见：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ascii="仿宋" w:hAnsi="仿宋" w:eastAsia="仿宋" w:cs="宋体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Cs w:val="21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color w:val="393939"/>
          <w:sz w:val="21"/>
          <w:szCs w:val="21"/>
        </w:rPr>
        <w:t>注：</w:t>
      </w:r>
      <w:r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</w:rPr>
        <w:t>此表一式4份，县（市、区）人社部门、申请人、申请人推荐单位、市人社局各留一份。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630" w:leftChars="200" w:hanging="210" w:hangingChars="100"/>
        <w:textAlignment w:val="auto"/>
        <w:rPr>
          <w:rFonts w:hint="eastAsia" w:ascii="仿宋" w:hAnsi="仿宋" w:eastAsia="仿宋" w:cs="仿宋_GB2312"/>
          <w:b/>
          <w:bCs/>
          <w:color w:val="393939"/>
          <w:sz w:val="21"/>
          <w:szCs w:val="21"/>
        </w:rPr>
      </w:pPr>
      <w:r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</w:rPr>
        <w:t>2</w:t>
      </w:r>
      <w:r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_GB2312"/>
          <w:b w:val="0"/>
          <w:bCs w:val="0"/>
          <w:color w:val="393939"/>
          <w:sz w:val="21"/>
          <w:szCs w:val="21"/>
        </w:rPr>
        <w:t>申请人除填写本表外，另附身份证复印件、学历及专业资格证书复印件各一份，申请人是法人的另附营业执照复印件一份。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4876165</wp:posOffset>
            </wp:positionH>
            <wp:positionV relativeFrom="page">
              <wp:posOffset>9638665</wp:posOffset>
            </wp:positionV>
            <wp:extent cx="1790700" cy="476250"/>
            <wp:effectExtent l="0" t="0" r="0" b="0"/>
            <wp:wrapSquare wrapText="bothSides"/>
            <wp:docPr id="1" name="图片 2" descr="平政〔2013〕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平政〔2013〕10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D2778"/>
    <w:rsid w:val="7EE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tabs>
        <w:tab w:val="left" w:pos="2250"/>
      </w:tabs>
      <w:snapToGrid/>
      <w:ind w:firstLine="420" w:firstLineChars="100"/>
      <w:jc w:val="both"/>
    </w:pPr>
    <w:rPr>
      <w:rFonts w:ascii="Calibri" w:hAnsi="Calibri"/>
      <w:sz w:val="21"/>
      <w:szCs w:val="24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2021-07-07T01:39:00Z</dcterms:created>
  <dc:creator>Todd</dc:creator>
  <cp:lastModifiedBy>Todd</cp:lastModifiedBy>
  <dcterms:modified xsi:type="dcterms:W3CDTF">2021-07-07T01:40:09Z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