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中华人民共和国国务院令</w:t>
      </w:r>
    </w:p>
    <w:p>
      <w:pPr>
        <w:jc w:val="center"/>
        <w:rPr>
          <w:rFonts w:hint="eastAsia" w:ascii="黑体" w:hAnsi="黑体" w:eastAsia="黑体" w:cs="黑体"/>
          <w:sz w:val="44"/>
          <w:szCs w:val="44"/>
        </w:rPr>
      </w:pPr>
      <w:r>
        <w:rPr>
          <w:rFonts w:hint="eastAsia" w:ascii="黑体" w:hAnsi="黑体" w:eastAsia="黑体" w:cs="黑体"/>
          <w:sz w:val="44"/>
          <w:szCs w:val="44"/>
        </w:rPr>
        <w:t>第514号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《职工带薪年休假条例》已经2007年12月7日国务院第198次常务会议通过，现予公布，自2008年1月1日起施行。</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总理 温家宝</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二○○七年十二月十四日</w:t>
      </w:r>
    </w:p>
    <w:p>
      <w:pPr>
        <w:jc w:val="center"/>
        <w:rPr>
          <w:rFonts w:hint="eastAsia" w:ascii="仿宋" w:hAnsi="仿宋" w:eastAsia="仿宋" w:cs="仿宋"/>
          <w:sz w:val="32"/>
          <w:szCs w:val="32"/>
        </w:rPr>
      </w:pPr>
      <w:r>
        <w:rPr>
          <w:rFonts w:hint="eastAsia" w:ascii="黑体" w:hAnsi="黑体" w:eastAsia="黑体" w:cs="黑体"/>
          <w:b/>
          <w:bCs/>
          <w:sz w:val="32"/>
          <w:szCs w:val="32"/>
        </w:rPr>
        <w:t>职工带薪年休假条例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为了维护职工休息休假权利，调动职工工作积极性，根据劳动法和公务员法，制定本条例。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机关、团体、企业、事业单位、民办非企业单位、有雇工的个体工商户等单位的职工连续工作1年以上的，享受带薪年休假（以下简称年休假）。单位应当保证职工享受年休假。职工在年休假期间享受与正常工作期间相同的工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职工累计工作已满1年不满10年的，年休假5天；已满10年不满20年的，年休假10天；已满20年的，年休假15天。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国家法定休假日、休息日不计入年休假的假期。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职工有下列情形之一的，不享受当年的年休假：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（一）职工依法享受寒暑假，其休假天数多于年休假天数的；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（二）职工请事假累计20天以上且单位按照规定不扣工资的；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（三）累计工作满1年不满10年的职工，请病假累计2个月以上的；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（四）累计工作满10年不满20年的职工，请病假累计3个月以上的；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（五）累计工作满20年以上的职工，请病假累计4个月以上的。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bookmarkStart w:id="0" w:name="_GoBack"/>
      <w:bookmarkEnd w:id="0"/>
      <w:r>
        <w:rPr>
          <w:rFonts w:hint="eastAsia" w:ascii="仿宋" w:hAnsi="仿宋" w:eastAsia="仿宋" w:cs="仿宋"/>
          <w:sz w:val="32"/>
          <w:szCs w:val="32"/>
        </w:rPr>
        <w:t>单位根据生产、工作的具体情况，并考虑职工本人意愿，统筹安排职工年休假。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年休假在1个年度内可以集中安排，也可以分段安排，一般不跨年度安排。单位因生产、工作特点确有必要跨年度安排职工年休假的，可以跨1个年度安排。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单位确因工作需要不能安排职工休年假的，经职工本人同意，可以不安排职工休年假。对职工应休未休假天数，单位应当按照该职工日工资收入的300%支付年休假工资报酬。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县级以上地方人民政府人事部门、劳动保障部门应当依据职权对单位执行本条例的情况主动进行监督检查。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工会组织依法维护职工的年休假权利。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职工与单位因年休假发生的争议，依照国家有关法律、行政法规的规定处理。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国务院人事部门、国务院劳动保障部门依据职权，分别制定本条例的实施办法。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本条例自2008年1月1日起施行。 [1]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A5852"/>
    <w:rsid w:val="1DF71FFD"/>
    <w:rsid w:val="299A5852"/>
    <w:rsid w:val="5E863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2021-04-20T09:07:00Z</dcterms:created>
  <dc:creator>y-ya</dc:creator>
  <cp:lastModifiedBy>y-ya</cp:lastModifiedBy>
  <dcterms:modified xsi:type="dcterms:W3CDTF">2021-04-21T01:36:43Z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E6DC239915284C1B8F97E22BFDCB51EA</vt:lpwstr>
  </property>
</Properties>
</file>