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1B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  <w:t>附  件</w:t>
      </w:r>
    </w:p>
    <w:tbl>
      <w:tblPr>
        <w:tblStyle w:val="2"/>
        <w:tblW w:w="26806" w:type="dxa"/>
        <w:tblInd w:w="-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24"/>
        <w:gridCol w:w="537"/>
        <w:gridCol w:w="1042"/>
        <w:gridCol w:w="1811"/>
        <w:gridCol w:w="2643"/>
        <w:gridCol w:w="2649"/>
        <w:gridCol w:w="490"/>
        <w:gridCol w:w="301"/>
        <w:gridCol w:w="2649"/>
        <w:gridCol w:w="2649"/>
        <w:gridCol w:w="2649"/>
        <w:gridCol w:w="2649"/>
        <w:gridCol w:w="2649"/>
        <w:gridCol w:w="2649"/>
      </w:tblGrid>
      <w:tr w14:paraId="37AD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5894" w:type="dxa"/>
          <w:trHeight w:val="888" w:hRule="atLeast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9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小标宋简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平顶山市2026年6月特殊工种提前退休人员公示表</w:t>
            </w:r>
            <w:bookmarkEnd w:id="0"/>
          </w:p>
        </w:tc>
      </w:tr>
      <w:tr w14:paraId="4FCF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93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B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7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8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C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0CDF9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2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工种及</w:t>
            </w:r>
          </w:p>
          <w:p w14:paraId="358FC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3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9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呈报单位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2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EC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李国奇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公司张村矿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8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D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张国强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公司张村矿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F8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F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高世松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公司张村矿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9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5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8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9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芦跃旭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1970.12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公司张村矿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F7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D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杨付旗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1970.09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公司张村矿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平顶山市瑞平煤电有限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E1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1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中国平煤神马控股集团</w:t>
            </w:r>
          </w:p>
          <w:p w14:paraId="53CD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有限公司梨园矿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中国平煤神马控股集团</w:t>
            </w:r>
          </w:p>
          <w:p w14:paraId="5395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有限公司梨园矿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8B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C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平顶山天安煤业香山矿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平顶山天安煤业香山矿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A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D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张进锋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平顶山天安煤业香山矿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平顶山天安煤业香山矿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4C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D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蔡红伟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平顶山天安煤业香山矿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平顶山天安煤业香山矿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E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7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1970.12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平顶山天安煤业股份有限公司一矿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中国平煤神马集团尼龙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E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A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2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杨运昌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平顶山天安煤业股份有限公司朝川矿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平顶山天安煤业股份有限公司朝川矿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A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1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平顶山天安煤业股份有限公司朝川矿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平顶山天安煤业股份有限公司朝川矿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66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孙套杰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平顶山天安煤业股份有限公司朝川矿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平顶山天安煤业股份有限公司朝川矿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38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5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8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王洪忠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1968.11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拦焦车司机已满9年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中国平煤神马集团天宏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焦化有限公司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河南兴平工程管理有限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72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3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王俊国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熔炼工已满9年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河南江河机械有限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河南江河机械有限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30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B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周帅军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熔炼工已满9年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河南江河机械有限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河南江河机械有限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45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B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熔炼工已满9年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河南江河机械有限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河南江河机械有限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2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C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郑彦林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1970.11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聚氯乙烯制造工已满8年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河南神马氯碱发展有限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河南神马氯碱发展有限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5F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4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谢国朝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平顶山市韩庄矿务局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平顶山市就业创业服务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90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6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舞阳钢铁有限责任公司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舞钢市人社局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E5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7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马世栋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炼钢350吨吊车工已满9年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舞阳钢铁有限责任公司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舞钢市人社局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F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李蕴亮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炼钢工钢炉渣工已满9年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舞阳钢铁有限责任公司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舞钢市人社局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3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4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6195" w:type="dxa"/>
          <w:trHeight w:val="75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冶金企业铁路调车连结工已满9年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舞阳钢铁有限责任公司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舞钢市人社局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2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F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1D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917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公示日期：202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日。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08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9D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A9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49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C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舞阳钢铁有限责任公司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B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舞钢市人社局</w:t>
            </w:r>
          </w:p>
        </w:tc>
      </w:tr>
      <w:tr w14:paraId="6989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5894" w:type="dxa"/>
          <w:trHeight w:val="433" w:hRule="atLeast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50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公示期内如发现有与公示内容不符合情况的，可以通过电话举报</w:t>
            </w:r>
          </w:p>
        </w:tc>
      </w:tr>
      <w:tr w14:paraId="63F8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5894" w:type="dxa"/>
          <w:trHeight w:val="581" w:hRule="atLeast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19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举报电话：12333 人力资源社会保障部门</w:t>
            </w:r>
          </w:p>
        </w:tc>
      </w:tr>
      <w:tr w14:paraId="101E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5894" w:type="dxa"/>
          <w:trHeight w:val="581" w:hRule="atLeast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2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8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5894" w:type="dxa"/>
          <w:trHeight w:val="581" w:hRule="atLeast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65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9FE3C2">
      <w:pPr>
        <w:ind w:firstLine="614" w:firstLineChars="200"/>
        <w:jc w:val="left"/>
        <w:rPr>
          <w:rFonts w:hint="default"/>
          <w:w w:val="96"/>
          <w:sz w:val="32"/>
          <w:szCs w:val="32"/>
          <w:lang w:val="en-US" w:eastAsia="zh-CN"/>
        </w:rPr>
      </w:pPr>
    </w:p>
    <w:p w14:paraId="692D8419">
      <w:pPr>
        <w:ind w:firstLine="614" w:firstLineChars="200"/>
        <w:jc w:val="left"/>
        <w:rPr>
          <w:rFonts w:hint="default"/>
          <w:w w:val="96"/>
          <w:sz w:val="32"/>
          <w:szCs w:val="32"/>
          <w:lang w:val="en-US" w:eastAsia="zh-CN"/>
        </w:rPr>
      </w:pPr>
    </w:p>
    <w:p w14:paraId="09807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671BF"/>
    <w:rsid w:val="31B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2026-06-24T09:28:00Z</dcterms:created>
  <dc:creator>asdasdas</dc:creator>
  <cp:lastModifiedBy>asdasdas</cp:lastModifiedBy>
  <dcterms:modified xsi:type="dcterms:W3CDTF">2026-06-24T09:28:38Z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7BBB708E693C4ADCA78EFCC7F4B41BC7_11</vt:lpwstr>
  </property>
  <property fmtid="{D5CDD505-2E9C-101B-9397-08002B2CF9AE}" pid="4" name="KSOTemplateDocerSaveRecord">
    <vt:lpwstr>eyJoZGlkIjoiMDk4M2FkNjdjOGNjMzM3MjE4YzgzOGZkMTNjZDFkOTkiLCJ1c2VySWQiOiI0MTg3NTQ0NDAifQ==</vt:lpwstr>
  </property>
</Properties>
</file>